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67" w:rsidRDefault="00813067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sectPr w:rsidR="00813067" w:rsidSect="00813067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8130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264401"/>
            <wp:effectExtent l="0" t="0" r="0" b="0"/>
            <wp:docPr id="1" name="Рисунок 1" descr="C:\Users\Учительский\Desktop\Шеваков И. А\исто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история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70"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</w:t>
      </w:r>
    </w:p>
    <w:p w:rsidR="00F57A59" w:rsidRPr="0013186A" w:rsidRDefault="00F57A59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6D0D78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</w:p>
    <w:p w:rsidR="00F57A59" w:rsidRPr="0013186A" w:rsidRDefault="00F57A59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</w:t>
      </w:r>
      <w:r w:rsidR="00714CD9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«Всеобщей истории. Новейшей истории» О.С. Сороко – Цюпа, А.О. Сороко – Цюпа, </w:t>
      </w:r>
      <w:r w:rsidR="00714CD9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учебника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России.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начало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 </w:t>
      </w:r>
      <w:r w:rsidR="009F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редакцией А.В. Торкунова</w:t>
      </w:r>
    </w:p>
    <w:p w:rsidR="0087728E" w:rsidRDefault="0087728E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99F" w:rsidRPr="0013186A" w:rsidRDefault="00B4699F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 предмета и система их оценки</w:t>
      </w:r>
    </w:p>
    <w:p w:rsidR="00B4699F" w:rsidRPr="0013186A" w:rsidRDefault="0087728E" w:rsidP="00B4699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Должны овладеть знаниями</w:t>
      </w:r>
      <w:r w:rsidR="00B4699F" w:rsidRPr="001318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4699F" w:rsidRPr="0013186A">
        <w:rPr>
          <w:rFonts w:ascii="Times New Roman" w:hAnsi="Times New Roman" w:cs="Times New Roman"/>
          <w:sz w:val="28"/>
          <w:szCs w:val="28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  <w:r w:rsidR="0087728E">
        <w:rPr>
          <w:rFonts w:ascii="Times New Roman" w:hAnsi="Times New Roman" w:cs="Times New Roman"/>
          <w:i/>
          <w:iCs/>
          <w:sz w:val="28"/>
          <w:szCs w:val="28"/>
        </w:rPr>
        <w:t>приобрести умения</w:t>
      </w:r>
      <w:r w:rsidRPr="001318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>Владеть компетенциями:</w:t>
      </w:r>
      <w:r w:rsidRPr="0013186A">
        <w:rPr>
          <w:rFonts w:ascii="Times New Roman" w:hAnsi="Times New Roman" w:cs="Times New Roman"/>
          <w:sz w:val="28"/>
          <w:szCs w:val="28"/>
        </w:rPr>
        <w:t xml:space="preserve"> коммуникативной, смыслопоисковой,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>Способны решать следующие жизненно-практические задачи:</w:t>
      </w:r>
      <w:r w:rsidRPr="0013186A">
        <w:rPr>
          <w:rFonts w:ascii="Times New Roman" w:hAnsi="Times New Roman" w:cs="Times New Roman"/>
          <w:sz w:val="28"/>
          <w:szCs w:val="28"/>
        </w:rPr>
        <w:t xml:space="preserve">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B4699F" w:rsidRPr="0013186A" w:rsidRDefault="00B4699F" w:rsidP="00B4699F">
      <w:pPr>
        <w:pStyle w:val="a6"/>
        <w:spacing w:line="276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ходе решения учебно-познавательных задач.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Умения объяснять разнообразие современного мира</w:t>
      </w:r>
      <w:r w:rsidRPr="00131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B4699F" w:rsidRPr="0013186A" w:rsidRDefault="00B4699F" w:rsidP="00775DAB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B4699F" w:rsidRPr="0013186A" w:rsidRDefault="00B4699F" w:rsidP="00775DA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B4699F" w:rsidRPr="0013186A" w:rsidRDefault="00B4699F" w:rsidP="00775DA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 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Умения рассматривать общественные процессы в развитии</w:t>
      </w:r>
    </w:p>
    <w:p w:rsidR="00B4699F" w:rsidRPr="0013186A" w:rsidRDefault="00B4699F" w:rsidP="00775DAB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B4699F" w:rsidRPr="0013186A" w:rsidRDefault="00B4699F" w:rsidP="00775DAB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Предлагать варианты мотивов поступков исторических личностей Новейшего времени.</w:t>
      </w:r>
    </w:p>
    <w:p w:rsidR="00B4699F" w:rsidRPr="0013186A" w:rsidRDefault="00B4699F" w:rsidP="00B4699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Нравственное самоопределение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4699F" w:rsidRPr="0013186A" w:rsidRDefault="00B4699F" w:rsidP="00B469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Культурное и гражданско-патриотическое самоопределение</w:t>
      </w:r>
      <w:r w:rsidRPr="00131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699F" w:rsidRPr="0013186A" w:rsidRDefault="00B4699F" w:rsidP="00775DAB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B4699F" w:rsidRPr="0013186A" w:rsidRDefault="00B4699F" w:rsidP="00775DAB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B4699F" w:rsidRPr="0013186A" w:rsidRDefault="00B4699F" w:rsidP="00775D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B4699F" w:rsidRPr="0013186A" w:rsidRDefault="00B4699F" w:rsidP="00B469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6A">
        <w:rPr>
          <w:rStyle w:val="a7"/>
          <w:rFonts w:ascii="Times New Roman" w:hAnsi="Times New Roman" w:cs="Times New Roman"/>
          <w:sz w:val="28"/>
          <w:szCs w:val="28"/>
        </w:rPr>
        <w:t xml:space="preserve">Критерии для оценивания устного ответа на уроках истории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«5»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lastRenderedPageBreak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«4»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«3»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lastRenderedPageBreak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  <w:r w:rsidRPr="0013186A">
        <w:rPr>
          <w:rFonts w:ascii="Times New Roman" w:hAnsi="Times New Roman"/>
          <w:sz w:val="28"/>
          <w:szCs w:val="28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«2»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  <w:r w:rsidRPr="0013186A">
        <w:rPr>
          <w:rFonts w:ascii="Times New Roman" w:hAnsi="Times New Roman"/>
          <w:sz w:val="28"/>
          <w:szCs w:val="28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B4699F" w:rsidRPr="0013186A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>5. Полностью не усвоил материал.</w:t>
      </w:r>
    </w:p>
    <w:p w:rsidR="00164376" w:rsidRDefault="00164376" w:rsidP="00B4699F">
      <w:pPr>
        <w:pStyle w:val="western"/>
        <w:spacing w:line="276" w:lineRule="auto"/>
        <w:rPr>
          <w:rStyle w:val="highlight"/>
          <w:color w:val="auto"/>
          <w:sz w:val="28"/>
          <w:szCs w:val="28"/>
        </w:rPr>
      </w:pPr>
    </w:p>
    <w:p w:rsidR="00B4699F" w:rsidRPr="0013186A" w:rsidRDefault="00B4699F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  <w:r w:rsidRPr="0013186A">
        <w:rPr>
          <w:rStyle w:val="highlight"/>
          <w:color w:val="auto"/>
          <w:sz w:val="28"/>
          <w:szCs w:val="28"/>
        </w:rPr>
        <w:lastRenderedPageBreak/>
        <w:t> Оценивание </w:t>
      </w:r>
      <w:bookmarkStart w:id="1" w:name="YANDEX_LAST"/>
      <w:bookmarkEnd w:id="1"/>
      <w:r w:rsidRPr="0013186A">
        <w:rPr>
          <w:color w:val="auto"/>
          <w:sz w:val="28"/>
          <w:szCs w:val="28"/>
        </w:rPr>
        <w:t xml:space="preserve"> письменных ответов:</w:t>
      </w:r>
    </w:p>
    <w:p w:rsidR="00B4699F" w:rsidRPr="0013186A" w:rsidRDefault="00B4699F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  <w:r w:rsidRPr="0013186A">
        <w:rPr>
          <w:color w:val="auto"/>
          <w:sz w:val="28"/>
          <w:szCs w:val="28"/>
        </w:rPr>
        <w:t>Оценка «5»</w:t>
      </w:r>
      <w:r w:rsidRPr="0013186A">
        <w:rPr>
          <w:b w:val="0"/>
          <w:bCs w:val="0"/>
          <w:color w:val="auto"/>
          <w:sz w:val="28"/>
          <w:szCs w:val="28"/>
        </w:rPr>
        <w:t xml:space="preserve"> - 100-90 %           </w:t>
      </w:r>
      <w:r w:rsidRPr="0013186A">
        <w:rPr>
          <w:color w:val="auto"/>
          <w:sz w:val="28"/>
          <w:szCs w:val="28"/>
        </w:rPr>
        <w:t>Оценка «4»</w:t>
      </w:r>
      <w:r w:rsidRPr="0013186A">
        <w:rPr>
          <w:b w:val="0"/>
          <w:bCs w:val="0"/>
          <w:color w:val="auto"/>
          <w:sz w:val="28"/>
          <w:szCs w:val="28"/>
        </w:rPr>
        <w:t xml:space="preserve"> - 89-70 %</w:t>
      </w:r>
    </w:p>
    <w:p w:rsidR="00B4699F" w:rsidRDefault="00B4699F" w:rsidP="00B4699F">
      <w:pPr>
        <w:pStyle w:val="western"/>
        <w:spacing w:line="276" w:lineRule="auto"/>
        <w:rPr>
          <w:color w:val="auto"/>
          <w:sz w:val="28"/>
          <w:szCs w:val="28"/>
        </w:rPr>
      </w:pPr>
      <w:r w:rsidRPr="0013186A">
        <w:rPr>
          <w:color w:val="auto"/>
          <w:sz w:val="28"/>
          <w:szCs w:val="28"/>
        </w:rPr>
        <w:t>Оценка «3»</w:t>
      </w:r>
      <w:r w:rsidRPr="0013186A">
        <w:rPr>
          <w:b w:val="0"/>
          <w:bCs w:val="0"/>
          <w:color w:val="auto"/>
          <w:sz w:val="28"/>
          <w:szCs w:val="28"/>
        </w:rPr>
        <w:t xml:space="preserve"> - 69-45 %                 </w:t>
      </w:r>
      <w:r w:rsidRPr="0013186A">
        <w:rPr>
          <w:color w:val="auto"/>
          <w:sz w:val="28"/>
          <w:szCs w:val="28"/>
        </w:rPr>
        <w:t>Оценка «2»</w:t>
      </w:r>
      <w:r w:rsidRPr="0013186A">
        <w:rPr>
          <w:b w:val="0"/>
          <w:bCs w:val="0"/>
          <w:color w:val="auto"/>
          <w:sz w:val="28"/>
          <w:szCs w:val="28"/>
        </w:rPr>
        <w:t xml:space="preserve"> - 44-20 %           </w:t>
      </w:r>
      <w:r w:rsidR="00775DAB">
        <w:rPr>
          <w:b w:val="0"/>
          <w:bCs w:val="0"/>
          <w:color w:val="auto"/>
          <w:sz w:val="28"/>
          <w:szCs w:val="28"/>
        </w:rPr>
        <w:t xml:space="preserve">  </w:t>
      </w:r>
    </w:p>
    <w:p w:rsidR="00164376" w:rsidRPr="0013186A" w:rsidRDefault="00164376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</w:p>
    <w:p w:rsidR="00B4699F" w:rsidRPr="0013186A" w:rsidRDefault="00B4699F" w:rsidP="00910518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6A">
        <w:rPr>
          <w:rFonts w:ascii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"5"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выполнил работу без ошибок и недочетов;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2) допустил не более одного недочета.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"4"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2. или не более двух недочетов.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"3"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не более двух грубых ошибок;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3. или не более двух-трех негрубых ошибок;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4. или одной негрубой ошибки и трех недочетов;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"2"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13186A">
        <w:rPr>
          <w:rFonts w:ascii="Times New Roman" w:hAnsi="Times New Roman" w:cs="Times New Roman"/>
          <w:sz w:val="28"/>
          <w:szCs w:val="28"/>
        </w:rPr>
        <w:br/>
        <w:t>2. или если правильно выполнил менее половины работы.</w:t>
      </w:r>
    </w:p>
    <w:p w:rsidR="00910518" w:rsidRDefault="00910518" w:rsidP="00910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518" w:rsidRPr="00910518" w:rsidRDefault="00910518" w:rsidP="00910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518">
        <w:rPr>
          <w:rFonts w:ascii="Times New Roman" w:hAnsi="Times New Roman" w:cs="Times New Roman"/>
          <w:b/>
          <w:sz w:val="28"/>
          <w:szCs w:val="28"/>
          <w:u w:val="single"/>
        </w:rPr>
        <w:t>Контрольно измерительные материалы:</w:t>
      </w:r>
    </w:p>
    <w:p w:rsidR="00910518" w:rsidRPr="00910518" w:rsidRDefault="00910518" w:rsidP="0091051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0518">
        <w:rPr>
          <w:rFonts w:ascii="Times New Roman" w:hAnsi="Times New Roman" w:cs="Times New Roman"/>
          <w:sz w:val="28"/>
          <w:szCs w:val="28"/>
        </w:rPr>
        <w:t>Всеобщая история.</w:t>
      </w:r>
      <w:hyperlink r:id="rId9" w:history="1">
        <w:r w:rsidRPr="00910518">
          <w:rPr>
            <w:rStyle w:val="ad"/>
            <w:rFonts w:ascii="Times New Roman" w:hAnsi="Times New Roman" w:cs="Times New Roman"/>
            <w:sz w:val="28"/>
            <w:szCs w:val="28"/>
          </w:rPr>
          <w:t>https://drive.google.com/file/d/0B6jSNt06CW1HTF9ROGN1TklMeVk/view</w:t>
        </w:r>
      </w:hyperlink>
    </w:p>
    <w:p w:rsidR="00910518" w:rsidRPr="00910518" w:rsidRDefault="00910518" w:rsidP="0091051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0518">
        <w:rPr>
          <w:rFonts w:ascii="Times New Roman" w:hAnsi="Times New Roman" w:cs="Times New Roman"/>
          <w:sz w:val="28"/>
          <w:szCs w:val="28"/>
        </w:rPr>
        <w:t xml:space="preserve">ИР </w:t>
      </w:r>
      <w:hyperlink r:id="rId10" w:history="1">
        <w:r w:rsidRPr="00910518">
          <w:rPr>
            <w:rStyle w:val="ad"/>
            <w:rFonts w:ascii="Times New Roman" w:hAnsi="Times New Roman" w:cs="Times New Roman"/>
            <w:sz w:val="28"/>
            <w:szCs w:val="28"/>
          </w:rPr>
          <w:t>https://drive.google.com/file/d/0B6jSNt06CW1HNWlrN285VmlXV1k/view</w:t>
        </w:r>
      </w:hyperlink>
    </w:p>
    <w:p w:rsidR="00B4699F" w:rsidRPr="0013186A" w:rsidRDefault="00B4699F" w:rsidP="0091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28E" w:rsidRDefault="0087728E" w:rsidP="00877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В УЧЕБНОМ ПЛАНЕ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Согласно учебному плану и расписанию МБОУ Исаевской ООШ  на 2018 – 2019 учебный год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исьория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часов)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I. СТАНОВЛЕНИЕ ИНДУСТРИАЛЬНОГО ОБЩЕСТВА Индустриальная революция: достижения и проблемы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СТАНОВЛЕНИЕ ИНДУСТРИАЛЬНОГО ОБЩЕСТВА.ЧЕЛОВЕК В НОВУЮ ЭПОХУ ОТ ТРАДИЦИОННОГО ОБЩЕСТВАК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(развитие торговли, промышленный переворот, особенности жизни отдельных категорий населения).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(развитие торговли, , особенности жизни отдельных категорий населения, новые проблемы и новые ценности).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(развитие торговли, промышленный переворот, потребности населения).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 особенности жизни отдельных категорий населения), история России (художественная культура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 СТРОИТЕЛЬСТВО НОВОЙ ЕВРОПЫ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Межпредметные и внутрипредметные связи: всеобщая истории ( особенности жизни отдельных категорий населения, внешняя политика Англии и Франции).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МИР ВО ВТОРОЙ ПОЛОВИНЕ XIX в. 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 СТРАНЫ ЗАПАДНОЙ ЕВРОПЫ НА РУБЕЖЕ XIX—XX вв.ПУТЕМ МОДЕРНИЗАЦИИ И СОЦИАЛЬНЫХ РЕФОРМ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 и внутрипредметные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(Франция вторая республика: внутренняя и внешняя политика), история России ( внешняя политика России второй половины 19 века)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Межпредметные и внутрипредметные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 ДВЕ АМЕРИКИ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хозяина». Плантационное хозяйство на Юге. Положение негров-рабов. Движения протеста. Аболиционизм. Восстание Джона Брауна.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Западной Европы и США в 19-начале 20 в. Повторительно-обобщающий урок.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 ТРАДИЦИОННЫЕ ОБЩЕСТВА В XIX в.: НОВЫЙ ЭТАП КОЛОНИАЛИЗМА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колонизации Южной Африки. Создание ЮАС. Европейская колонизация Африки. Восстания гереро и готтентотов.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 МЕЖДУНАРОДНЫЕ ОТНОШЕНИЯВ КОНЦЕ XIX — НАЧАЛЕ XX в. 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 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(40 часов)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Александровская эпоха: государственный либерализм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Тильзитский мир.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Николаевская эпоха: государственный консерватизм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Культурное пространство империи в первой половине XIX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культуре (романтизм, классицизм, реализм).Культура народов Российской империи. Взаимное обогащение культур.Российская культура как часть европейской культуры.Динамика повседневной жизни сословий.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Преобразования Александра II: социальная и правовая модернизация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II и основные направления его внутренней политики.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крепостного права, историческое значение реформы.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«Народное самодержавие» Александра III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экономического развития страны в 1880— 1890-е гг.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в 1880—1890-е гг. Народничество и его эволюция. Распространение марксизма.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и религиозная политика Александра III. Идеология консервативного национализма.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Культурное пространство империи во второй половине</w:t>
      </w:r>
    </w:p>
    <w:p w:rsidR="00E6381D" w:rsidRPr="00F47684" w:rsidRDefault="00E6381D" w:rsidP="00E638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века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операУспехи музыкального образования. Русский драматический театр и его значение в развитии культуры и общественной жизни.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 в начале ХХ в.: кризис империи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система Российской империи начала</w:t>
      </w:r>
    </w:p>
    <w:p w:rsidR="00E6381D" w:rsidRPr="00F47684" w:rsidRDefault="00E6381D" w:rsidP="00E638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Общественно-политические движения в начале XX в. Предпосылки формирования и особенности генезиса политических партий в России. 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Волго-Ура- лья, кавказские народы, народы Средней Азии, Сибири и Дальнего Востока.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Общество и власть после революции 1905—1907 гг.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Календарно- тематическое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570"/>
        <w:tblW w:w="120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905"/>
        <w:gridCol w:w="885"/>
        <w:gridCol w:w="2245"/>
        <w:gridCol w:w="3862"/>
        <w:gridCol w:w="314"/>
        <w:gridCol w:w="437"/>
        <w:gridCol w:w="2837"/>
      </w:tblGrid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E6381D" w:rsidRPr="00F47684" w:rsidTr="00E6381D">
        <w:trPr>
          <w:trHeight w:val="21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1- 2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  <w:p w:rsidR="00E079BE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Индустриальная революция:достижения и проблемы.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концентра-ции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черты империализма;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оперировать основными понятиями;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знания в таблице.</w:t>
            </w:r>
          </w:p>
        </w:tc>
      </w:tr>
      <w:tr w:rsidR="00E6381D" w:rsidRPr="00F47684" w:rsidTr="00E6381D">
        <w:trPr>
          <w:trHeight w:val="80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Индустриальное общество.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-описывать условия жизни людей разного социального положения;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описывать достижения науки и техники в новое время и их влияние на труд и быт людей;</w:t>
            </w:r>
          </w:p>
        </w:tc>
      </w:tr>
      <w:tr w:rsidR="00E6381D" w:rsidRPr="00F47684" w:rsidTr="00E6381D">
        <w:trPr>
          <w:trHeight w:val="134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Наука: создание научной картины мира.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описывать открытия в разных областях науки;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значение открытий для человечества;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знания в таблице</w:t>
            </w:r>
          </w:p>
        </w:tc>
      </w:tr>
      <w:tr w:rsidR="00E6381D" w:rsidRPr="00F47684" w:rsidTr="00E6381D">
        <w:trPr>
          <w:trHeight w:val="14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XIX века  поисках новой картины мира.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художественные течения. Романтизм, критический реализм и натурализм в литературе.  Изобразительное искусство. Реализм, импрессионизм,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постимпрессионизм в живописи. Музыка. Архитектура и градостроительство. Рождение кино.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описывать выдающихся представителей и достиже-ния европейской художест-венной культуры  ХIХ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таблицу.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Либералы, консерваторы и социалисты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К.Маркс и Ф. Энгельс об устройстве и развитии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общества. Рождение  ревизионизма. Э.Бренштейн. 1 Интернационал.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сравнивать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положения общественно – политических учений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rPr>
          <w:trHeight w:val="28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Консульство и образование наполеоновской империи.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отмечать основные причины создания империи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-определять режим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исторической личности;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E6381D" w:rsidRPr="00F47684" w:rsidTr="00E6381D">
        <w:trPr>
          <w:trHeight w:val="250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Разгром империи Наполеона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Крушение Наполеоновской империи. Венский конгресс. Священный союз и европейский порядок. Решения Венского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конгресса как основа новой системы международных отношений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отмечать основные причины крушения империи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-определять режим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исторической личности;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E6381D" w:rsidRPr="00F47684" w:rsidTr="00E6381D">
        <w:trPr>
          <w:trHeight w:val="44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Англия: сложный путь к величию и процветанию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этапы складывания Британской колониальной империи;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хронологическую таблицу.</w:t>
            </w:r>
          </w:p>
        </w:tc>
      </w:tr>
      <w:tr w:rsidR="00E6381D" w:rsidRPr="00F47684" w:rsidTr="00E6381D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 Бурбонов и Орлеанов.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 1830г. Кризис Июльской монархии. Выступления лионских ткачей.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характеристику революции по памятке.</w:t>
            </w:r>
          </w:p>
        </w:tc>
      </w:tr>
      <w:tr w:rsidR="00E6381D" w:rsidRPr="00F47684" w:rsidTr="00E6381D">
        <w:trPr>
          <w:trHeight w:val="4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Франция: революция 1848 г. Вторая империя.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 1848г.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характеристику революции по памятке.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Германия: на пути к единству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Вильгельм 1 и Отто фон Бисмарк. Соперничество Пруссии с Австрией за лидерство среди немецких государств. Война с Австрией и победа при Садове. Образование Северо – Германского союза.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характерные черты объединительной политики;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данные параграфа и документов, выявлять сходное и различное в процессе объединения европейских стран;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синхронисти-ческую таблицу объедини-тельного движения в Италии и Германии.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К.Кавур.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Война, изменившая карту Европы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Второй империи. Третья республика во Франции. Завершение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знать основные события войны и деятельности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Парижской Коммуны;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развитие социально – политических движений в Европе в 1800- 1870гг.; составлять синхро-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нистическую таблицу;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описать историческую личность по памятке.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– обобщающий урок «Строительство новой Европы»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Германская империя</w:t>
            </w: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 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рубеже XIX-XX вв</w:t>
            </w: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устройство. При- 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социальные реформы. Вильгельм 2 . От «нового курса» к «мировой политике». Национализм. Подготовка к войне.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указывать основные черты экономического развития Германии;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определение основных понятий.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парламент. Черты гражданского общества. Б. Дизраили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Д.Джордж. Внешняя политика. Колониальные захваты.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этапы складывания Британской колониальной империи;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хронологическую таблицу.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Франция: Третья республика.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черты политического и экономи-ческого развития Франции;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экономическое развитие Франции с экономикой других европейских государств;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объяснять значение основных понятий.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Д. Джолитти. Внешняя политика колониальные войны.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причины медленного экономического развития Италии;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экономическое развитие Италии  с экономикой других европейских государств;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Австрийской импении к Австро-Венгрии.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«Лоскутная империя». Развитие национальных культур и самосознания народов.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«Национальное возрождение» славянских народов Австрийской империи. «Весна народов» в империи Габсбургов. Политическое устройство. Национальный вопрос. Начало промышленной революции. Внешняя политика.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черты политического и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 развития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Австро - Венгрии;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сравнивать экономическое развитие Австро-Венгрии с экономикой других европейских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значение основных понятий.</w:t>
            </w:r>
          </w:p>
        </w:tc>
      </w:tr>
      <w:tr w:rsidR="00E6381D" w:rsidRPr="00F47684" w:rsidTr="00E6381D">
        <w:trPr>
          <w:trHeight w:val="4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 в XIX веке.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территории США. «Земельная лихорадка». Особенности промышленного переворота и экономическое развитие в первой половине ХIХ в. С. Маккормик. Фермер. Плантационное рабовладельческое хозяйство на Юге. Положение негров – рабов. Движения протеста. Аболиционизм. Восстание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Брауна. Нарастание конфликта между Севером и Югом. А. Линкольн. Мятеж Юга. Гражданская война. Отмена рабства. Закон о гомстедах. Победа северян. Экономическое развитие после гражданской войны.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 и итоги Гражданской войны;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при работе с документами доказательства развития в США «организованного капитализма»;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основные значения.</w:t>
            </w:r>
          </w:p>
        </w:tc>
      </w:tr>
      <w:tr w:rsidR="00E6381D" w:rsidRPr="00F47684" w:rsidTr="00E6381D">
        <w:trPr>
          <w:trHeight w:val="1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Господство трестов. Президентская  республика. Структура американского общества. Нерешенные социальные проблемы. АФТ. Рузвельт и политика реформ.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Доктрина Монро. Агрессивная внешняя политика США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 и итоги Гражданской войны;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 при работе с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документами доказательства развития в США «организованного капитализма»;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основные значения.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Латинская Америка.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 – освободительная борьба народов Латинской Америки. С.Боливар. Образование и развитие независимых государств. «Век каудильо». Экономическое развитие. «Латиноамериканский плавильный котёл».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ход, итоги освободительной борьбы народов Латинской Америки;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лидеров национально – освободительной борьбы.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 на пути модернизации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традиционализма. Насильственное «открытие». Японии  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характерные черты развития стран Азии в конце ХIХ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основные направления и характер преобразований в странах Азии.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 и Индия.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Насильственное «открытие» Китая. Движение тайпинов.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Китая на сферы влияния. Курс на модернизацию страны не состоялся. Восстание 1899-1900гг. Превращение Китая в полуколонию индустриальных держав. Особенности колониального режима в Индии. Насильственное разрушение традиционного общества. Восстание 1857-1859г. Аграрное перенаселение страны, голод, эпидемии. Индийский национальный конгресс: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«умеренные» и «крайние». Б.Тилак.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rPr>
          <w:trHeight w:val="4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Африка.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Культы и религия Африки. Раздел Африки. Эфиопия – страна, оставшаяся  самостоятельной. Европейская колонизация.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характерные черты развития  стран Африки в конце ХIХ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основные направления и характер преобразований в странах Африки.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отношения: дипломатия или война.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системы европейского равновесия в ХIХ в. Начало распада Османской империи. Полит. карта мира к нач. ХХ в. Нарастание противоречий между великими державами. Тройственный союз. Франко-русский союз. Англо-германское соперничество. Антанта. Первые империалистические войны. Балкан-ские войны. Болгарское государство. Сербия. Черногория. Румыния. Пацифистское движение. II Интернационал против войн.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-давать оценку международным отношениям;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причины противоречий между великими державами;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материал, составлять таблицу.</w:t>
            </w:r>
          </w:p>
        </w:tc>
      </w:tr>
    </w:tbl>
    <w:p w:rsidR="008B778A" w:rsidRPr="008B778A" w:rsidRDefault="008B778A" w:rsidP="00F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78A" w:rsidRDefault="008B778A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P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История России (40 часов)</w:t>
      </w:r>
    </w:p>
    <w:p w:rsidR="00F47684" w:rsidRPr="008B778A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08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71"/>
        <w:gridCol w:w="24"/>
        <w:gridCol w:w="20"/>
        <w:gridCol w:w="617"/>
        <w:gridCol w:w="15"/>
        <w:gridCol w:w="863"/>
        <w:gridCol w:w="889"/>
        <w:gridCol w:w="1811"/>
        <w:gridCol w:w="1591"/>
        <w:gridCol w:w="1701"/>
        <w:gridCol w:w="1418"/>
        <w:gridCol w:w="6085"/>
      </w:tblGrid>
      <w:tr w:rsidR="008B778A" w:rsidRPr="008B778A" w:rsidTr="008B778A">
        <w:trPr>
          <w:trHeight w:val="32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8B778A" w:rsidRPr="008B778A" w:rsidTr="008B778A">
        <w:trPr>
          <w:trHeight w:val="19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 систематизировать информацию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XVIII—XIX вв.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Выявить причинно-следственные связи на примере выяснения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интересов различных групп населения.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Входной контроль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познавательную рефлексию.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причины "отставания" России в политическом развитии от стран Европы.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работать с картой, выделять, систематизировать и сравнивать характерные черты явлений систематизировать исторический материал в виде таблицы.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на карте процесс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представительных учреждений для усиления царской власти.</w:t>
            </w:r>
          </w:p>
        </w:tc>
      </w:tr>
      <w:tr w:rsidR="008B778A" w:rsidRPr="008B778A" w:rsidTr="008B778A">
        <w:trPr>
          <w:trHeight w:val="30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I: начало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правления. Реформы М. М. Сперанского.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 работа.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своё суждение о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экономическом развитии России, в данный период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Раскрывать противоречия в русском обществе в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 XVII в Ставят и формулируют проблему урока, самостоятельно создают алгоритм деятельности при решении проблемы.</w:t>
            </w:r>
          </w:p>
        </w:tc>
      </w:tr>
      <w:tr w:rsidR="008B778A" w:rsidRPr="008B778A" w:rsidTr="008B778A">
        <w:trPr>
          <w:trHeight w:val="4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 в 1801—1812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 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Выразить свое отношение к русским бытовым традициям, и их роли в дальнейшем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формировании менталитета российского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Объяснять изученные положения на конкретных примерах.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Выделять  в дополнительном тексте к параграфу главное и второстепенное (работа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группах).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работать с разными источниками информациями</w:t>
            </w:r>
          </w:p>
        </w:tc>
      </w:tr>
      <w:tr w:rsidR="008B778A" w:rsidRPr="008B778A" w:rsidTr="008B778A">
        <w:trPr>
          <w:trHeight w:val="16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армии. Внешняя политика Александра I в 1813—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 в дополнительном тексте к параграфу главное и второстепенное (работа в группах).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</w:t>
            </w:r>
          </w:p>
        </w:tc>
      </w:tr>
      <w:tr w:rsidR="008B778A" w:rsidRPr="008B778A" w:rsidTr="008B778A">
        <w:trPr>
          <w:trHeight w:val="12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и оценивать этого периода истории.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изученные положения на конкретных примерах.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информациями.</w:t>
            </w:r>
          </w:p>
        </w:tc>
      </w:tr>
      <w:tr w:rsidR="008B778A" w:rsidRPr="008B778A" w:rsidTr="008B778A">
        <w:trPr>
          <w:trHeight w:val="17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поли-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Александра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результаты своей деятельности в форме сравнительной таблицы.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учебную информацию;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выявить причинно- следственные связи.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обобщать информацию и делать выводы.</w:t>
            </w:r>
          </w:p>
        </w:tc>
      </w:tr>
      <w:tr w:rsidR="008B778A" w:rsidRPr="008B778A" w:rsidTr="008B778A">
        <w:trPr>
          <w:trHeight w:val="12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Поисковая. деятельность.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учебную информацию;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выявить причинно- следственные связи..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ключевые понятия.</w:t>
            </w:r>
          </w:p>
        </w:tc>
      </w:tr>
      <w:tr w:rsidR="008B778A" w:rsidRPr="008B778A" w:rsidTr="008B778A">
        <w:trPr>
          <w:trHeight w:val="12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картой, заданиями рабочей тетради.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Читать текст, выделяя основные понятия, определения и события.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 тенденции во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политике Николая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четверти XIX 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новых явлений в развитии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8B778A" w:rsidRPr="008B778A" w:rsidTr="008B778A">
        <w:trPr>
          <w:trHeight w:val="2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народных масс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Формулировать, аргументировать и отстаивать своё мнение. Характеризовать деятельность исторических персоналий, сравнивать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результаты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умений искать, анализировать, сопоставлять и оценивать содержащуюся в различных источниках информацию о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событиях и явлениях прошлого.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 обобщать информацию и делать выводы.</w:t>
            </w:r>
          </w:p>
        </w:tc>
      </w:tr>
      <w:tr w:rsidR="008B778A" w:rsidRPr="008B778A" w:rsidTr="008B778A">
        <w:trPr>
          <w:trHeight w:val="12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Николая I.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Этнокультурный облик страны.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уважение к истории 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культурным и историческим памятникам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собственную оценку культурной деятельности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результаты своей деятельности в форме таблицы.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самостоятельно строить рассказ на основе нескольких источников.</w:t>
            </w:r>
          </w:p>
        </w:tc>
      </w:tr>
      <w:tr w:rsidR="008B778A" w:rsidRPr="008B778A" w:rsidTr="008B778A">
        <w:trPr>
          <w:trHeight w:val="2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I. Кавказская война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1817—1864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 собственное  отношение к событиям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  информацию  из  разных исторических источников.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мнения и позиции представителей разных групп.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 и обосновывать выводы.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1853—1856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самостоятельно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сравнительную характеристику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основные этапы войны, конкретизировать их примерами.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основе анализа текста учебника представлять информацию в виде схемы.</w:t>
            </w:r>
          </w:p>
        </w:tc>
      </w:tr>
      <w:tr w:rsidR="008B778A" w:rsidRPr="008B778A" w:rsidTr="008B778A">
        <w:trPr>
          <w:trHeight w:val="4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империи в пер-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половине 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работа. Проекты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деятельности исторической персоны.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развёрнутую характеристику исторического деятеля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 в России.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Дать оценку переменам произошедшим в государственном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устройстве.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Характеризовать основные этапы преобразований.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Систематизировать информацию в виде краткого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Читать текст, выделяя основные понятия, определения и события</w:t>
            </w:r>
          </w:p>
        </w:tc>
      </w:tr>
      <w:tr w:rsidR="008B778A" w:rsidRPr="008B778A" w:rsidTr="008B778A">
        <w:trPr>
          <w:trHeight w:val="17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II: начало правления. Крестьянская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1861 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оценку экономической ситуации в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задач;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1860—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1870-х гг.: социальная и правовая модернизация.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реформам.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задачи, направления в области управления.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особенности своеобразие российского абсолютизма.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оценку развития России в данный период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изменения, произошедшие в положении России.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репродукции картин художников  при рассказе об исторических событиях.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2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II 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правительства.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изменения, произошедшие в сознании и образе жизни, культуре русского народа.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 и обосновывать выводы.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и религиозная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политика Александра II. Национальный вопрос в Европе и в России.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Проявляют устойчивый учебно-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Формулировать, аргументировать и отстаивать своё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Вести диалог с товарищем по заданию,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II. Русско-турецкая война 1877—1878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своей идентичности как гражданина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исторический материал в виде схемы.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</w:t>
            </w:r>
          </w:p>
        </w:tc>
      </w:tr>
      <w:tr w:rsidR="008B778A" w:rsidRPr="008B778A" w:rsidTr="008B778A">
        <w:trPr>
          <w:trHeight w:val="1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III: особенности внутренней политики.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16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изменения, произошедшие в положении дворян, крестьян.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понятия и термины.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в 1880-х — первой половине 1890-х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изученные положения на конкретных примерах.</w:t>
            </w:r>
          </w:p>
        </w:tc>
      </w:tr>
      <w:tr w:rsidR="008B778A" w:rsidRPr="008B778A" w:rsidTr="008B778A">
        <w:trPr>
          <w:trHeight w:val="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III.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Излагать  собственные  суждения, делать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Описывать новые явления в развитии сельского хозяйства и промышленности.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Выявлять существенные черты исторических процессов, явлений и событий.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Рассказывать о основных направлениях и итогах</w:t>
            </w:r>
          </w:p>
        </w:tc>
      </w:tr>
      <w:tr w:rsidR="008B778A" w:rsidRPr="008B778A" w:rsidTr="008B778A">
        <w:trPr>
          <w:trHeight w:val="9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III.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половине 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6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слоёв населения в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XIX—XX вв.: динамика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противоречия развития.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учитывают выделенные учителем ориентиры действия в новом учебном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8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II: начало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правления. Политическое развитие страны в 1894—1904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II. Русско-японская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1904—1905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политические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реформы 1905—1907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учитывают выделенные учителем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виде краткого конспекта. Применять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  </w:t>
            </w:r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тест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свою личностную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Анализировать, сопоставлять и оценивать содержащуюся в различных источниках информацию.  </w:t>
            </w:r>
          </w:p>
        </w:tc>
      </w:tr>
    </w:tbl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Pr="0013186A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sectPr w:rsidR="00E6381D" w:rsidRPr="0013186A" w:rsidSect="00E6381D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D1" w:rsidRDefault="005A1FD1" w:rsidP="0087728E">
      <w:pPr>
        <w:spacing w:after="0" w:line="240" w:lineRule="auto"/>
      </w:pPr>
      <w:r>
        <w:separator/>
      </w:r>
    </w:p>
  </w:endnote>
  <w:endnote w:type="continuationSeparator" w:id="0">
    <w:p w:rsidR="005A1FD1" w:rsidRDefault="005A1FD1" w:rsidP="0087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30195"/>
      <w:docPartObj>
        <w:docPartGallery w:val="Page Numbers (Bottom of Page)"/>
        <w:docPartUnique/>
      </w:docPartObj>
    </w:sdtPr>
    <w:sdtEndPr/>
    <w:sdtContent>
      <w:p w:rsidR="00F47684" w:rsidRDefault="00F476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52">
          <w:rPr>
            <w:noProof/>
          </w:rPr>
          <w:t>3</w:t>
        </w:r>
        <w:r>
          <w:fldChar w:fldCharType="end"/>
        </w:r>
      </w:p>
    </w:sdtContent>
  </w:sdt>
  <w:p w:rsidR="00F47684" w:rsidRDefault="00F476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D1" w:rsidRDefault="005A1FD1" w:rsidP="0087728E">
      <w:pPr>
        <w:spacing w:after="0" w:line="240" w:lineRule="auto"/>
      </w:pPr>
      <w:r>
        <w:separator/>
      </w:r>
    </w:p>
  </w:footnote>
  <w:footnote w:type="continuationSeparator" w:id="0">
    <w:p w:rsidR="005A1FD1" w:rsidRDefault="005A1FD1" w:rsidP="0087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8D69E8"/>
    <w:multiLevelType w:val="multilevel"/>
    <w:tmpl w:val="6F70A1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60090C"/>
    <w:multiLevelType w:val="hybridMultilevel"/>
    <w:tmpl w:val="B17EC54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34724670"/>
    <w:multiLevelType w:val="hybridMultilevel"/>
    <w:tmpl w:val="0D14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FF0"/>
    <w:multiLevelType w:val="multilevel"/>
    <w:tmpl w:val="5D6A4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57"/>
    <w:rsid w:val="00060C05"/>
    <w:rsid w:val="000B4469"/>
    <w:rsid w:val="000D66C3"/>
    <w:rsid w:val="000E5427"/>
    <w:rsid w:val="0013186A"/>
    <w:rsid w:val="00164376"/>
    <w:rsid w:val="00171851"/>
    <w:rsid w:val="002632C2"/>
    <w:rsid w:val="00340D68"/>
    <w:rsid w:val="003E4FBD"/>
    <w:rsid w:val="004C01B9"/>
    <w:rsid w:val="00533E85"/>
    <w:rsid w:val="005865BF"/>
    <w:rsid w:val="005A1070"/>
    <w:rsid w:val="005A1FD1"/>
    <w:rsid w:val="00625C6B"/>
    <w:rsid w:val="006D0D78"/>
    <w:rsid w:val="00714CD9"/>
    <w:rsid w:val="0071607A"/>
    <w:rsid w:val="00732A79"/>
    <w:rsid w:val="00766BDA"/>
    <w:rsid w:val="00775DAB"/>
    <w:rsid w:val="007B21C3"/>
    <w:rsid w:val="00813067"/>
    <w:rsid w:val="00833D97"/>
    <w:rsid w:val="00851C87"/>
    <w:rsid w:val="0087728E"/>
    <w:rsid w:val="008B778A"/>
    <w:rsid w:val="008D0A60"/>
    <w:rsid w:val="00910518"/>
    <w:rsid w:val="0096061E"/>
    <w:rsid w:val="00981F7E"/>
    <w:rsid w:val="009D6804"/>
    <w:rsid w:val="009E5C41"/>
    <w:rsid w:val="009F5A90"/>
    <w:rsid w:val="00A85F12"/>
    <w:rsid w:val="00AA07C7"/>
    <w:rsid w:val="00AA7B30"/>
    <w:rsid w:val="00B4699F"/>
    <w:rsid w:val="00B50EC4"/>
    <w:rsid w:val="00B71E05"/>
    <w:rsid w:val="00B87352"/>
    <w:rsid w:val="00B94957"/>
    <w:rsid w:val="00BB6DFF"/>
    <w:rsid w:val="00C10B10"/>
    <w:rsid w:val="00C97365"/>
    <w:rsid w:val="00CB28BB"/>
    <w:rsid w:val="00CF1461"/>
    <w:rsid w:val="00D17D00"/>
    <w:rsid w:val="00D61CCE"/>
    <w:rsid w:val="00D667D5"/>
    <w:rsid w:val="00DA2217"/>
    <w:rsid w:val="00DB4A97"/>
    <w:rsid w:val="00DB6619"/>
    <w:rsid w:val="00E079BE"/>
    <w:rsid w:val="00E12314"/>
    <w:rsid w:val="00E6381D"/>
    <w:rsid w:val="00EB43C6"/>
    <w:rsid w:val="00ED0A62"/>
    <w:rsid w:val="00EF6DA7"/>
    <w:rsid w:val="00F47684"/>
    <w:rsid w:val="00F57A59"/>
    <w:rsid w:val="00F72A80"/>
    <w:rsid w:val="00FA56DD"/>
    <w:rsid w:val="00FB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E516-0345-42C7-B2D7-EE11D54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5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B4699F"/>
  </w:style>
  <w:style w:type="paragraph" w:styleId="a6">
    <w:name w:val="Normal (Web)"/>
    <w:basedOn w:val="a"/>
    <w:uiPriority w:val="99"/>
    <w:unhideWhenUsed/>
    <w:rsid w:val="00B4699F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B4699F"/>
    <w:rPr>
      <w:b/>
      <w:bCs/>
    </w:rPr>
  </w:style>
  <w:style w:type="paragraph" w:customStyle="1" w:styleId="western">
    <w:name w:val="western"/>
    <w:basedOn w:val="a"/>
    <w:rsid w:val="00B4699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2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28E"/>
  </w:style>
  <w:style w:type="paragraph" w:styleId="ab">
    <w:name w:val="footer"/>
    <w:basedOn w:val="a"/>
    <w:link w:val="ac"/>
    <w:uiPriority w:val="99"/>
    <w:unhideWhenUsed/>
    <w:rsid w:val="0087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28E"/>
  </w:style>
  <w:style w:type="character" w:styleId="ad">
    <w:name w:val="Hyperlink"/>
    <w:basedOn w:val="a0"/>
    <w:uiPriority w:val="99"/>
    <w:unhideWhenUsed/>
    <w:rsid w:val="0091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0B6jSNt06CW1HNWlrN285VmlXV1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jSNt06CW1HTF9ROGN1TklMeVk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39</Pages>
  <Words>9235</Words>
  <Characters>52642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Учительский</cp:lastModifiedBy>
  <cp:revision>13</cp:revision>
  <cp:lastPrinted>2019-03-02T11:39:00Z</cp:lastPrinted>
  <dcterms:created xsi:type="dcterms:W3CDTF">2018-12-17T03:31:00Z</dcterms:created>
  <dcterms:modified xsi:type="dcterms:W3CDTF">2019-11-01T06:01:00Z</dcterms:modified>
</cp:coreProperties>
</file>